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right="0" w:hanging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Prezydent Miasta Zamość</w:t>
      </w:r>
    </w:p>
    <w:p>
      <w:pPr>
        <w:pStyle w:val="Normal"/>
        <w:spacing w:lineRule="auto" w:line="240"/>
        <w:ind w:right="0" w:hanging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ind w:right="0" w:hanging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ind w:right="0" w:hanging="0"/>
        <w:jc w:val="center"/>
        <w:rPr/>
      </w:pPr>
      <w:r>
        <w:rPr>
          <w:rFonts w:cs="Times New Roman" w:ascii="Times New Roman" w:hAnsi="Times New Roman"/>
          <w:b/>
          <w:sz w:val="40"/>
          <w:szCs w:val="40"/>
        </w:rPr>
        <w:t>Wniosek</w:t>
      </w:r>
    </w:p>
    <w:p>
      <w:pPr>
        <w:pStyle w:val="Normal"/>
        <w:spacing w:lineRule="auto" w:line="240"/>
        <w:ind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ind w:right="0" w:hanging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o uznanie obiektu przyrodniczego za pomnik przyrody</w:t>
      </w:r>
    </w:p>
    <w:p>
      <w:pPr>
        <w:pStyle w:val="Normal"/>
        <w:spacing w:lineRule="auto" w:line="240"/>
        <w:ind w:right="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na podstawie art. 6 ust. 1 pkt 6, art. 40, art. 44 ustawy z dnia 16 kwietnia 2004 r. o ochronie przyrody (Dz. U. z 201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r. poz. </w:t>
      </w:r>
      <w:r>
        <w:rPr>
          <w:rFonts w:cs="Times New Roman" w:ascii="Times New Roman" w:hAnsi="Times New Roman"/>
          <w:sz w:val="24"/>
          <w:szCs w:val="24"/>
        </w:rPr>
        <w:t>2134</w:t>
      </w:r>
      <w:r>
        <w:rPr>
          <w:rFonts w:cs="Times New Roman" w:ascii="Times New Roman" w:hAnsi="Times New Roman"/>
          <w:sz w:val="24"/>
          <w:szCs w:val="24"/>
        </w:rPr>
        <w:t xml:space="preserve"> ze zm.)</w:t>
      </w:r>
    </w:p>
    <w:p>
      <w:pPr>
        <w:pStyle w:val="Normal"/>
        <w:spacing w:lineRule="auto" w:line="240"/>
        <w:ind w:right="0" w:hanging="0"/>
        <w:jc w:val="left"/>
        <w:rPr>
          <w:rFonts w:ascii="ArialMT" w:hAnsi="ArialMT" w:cs="ArialMT"/>
          <w:sz w:val="20"/>
          <w:szCs w:val="20"/>
        </w:rPr>
      </w:pPr>
      <w:r>
        <w:rPr>
          <w:rFonts w:cs="ArialMT" w:ascii="ArialMT" w:hAnsi="ArialMT"/>
          <w:sz w:val="20"/>
          <w:szCs w:val="20"/>
        </w:rPr>
      </w:r>
    </w:p>
    <w:tbl>
      <w:tblPr>
        <w:tblStyle w:val="Tabela-Siatka"/>
        <w:tblW w:w="8647" w:type="dxa"/>
        <w:jc w:val="left"/>
        <w:tblInd w:w="392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91"/>
        <w:gridCol w:w="3544"/>
        <w:gridCol w:w="4112"/>
      </w:tblGrid>
      <w:tr>
        <w:trPr/>
        <w:tc>
          <w:tcPr>
            <w:tcW w:w="99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imię, nazwisko, nazwa, adres lub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nazwa i siedziba wnioskodawcy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9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nazwa i rodzaj pomnika przyrody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9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określenie położenia geograficznego i administracyjnego pomnika przyrody (działka, obręb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ewidencyjny, jednostka ewidencyjna)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9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wskazanie formy własności                        i rodzajów gruntów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9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powołanie mapy obrazującej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lokalizację pomnika przyrody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9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krótki opis pomnika przyrody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-dla pomników przyrody żywej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gatunek, wiek, pierśnica, wysokość,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rozpiętość korony, stan zdrowotny,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-dla pomników przyrody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nieożywionej typ, rodzaj, wielkość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źródła, wodospadu, głazu, jaskini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itp.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9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354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nazwa, autor opracowania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potwierdzającego wartości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przyrodnicze obiektu</w:t>
            </w:r>
          </w:p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1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/>
              <w:ind w:righ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/>
        <w:ind w:right="0" w:hanging="0"/>
        <w:jc w:val="left"/>
        <w:rPr>
          <w:rFonts w:ascii="ArialMT" w:hAnsi="ArialMT" w:cs="ArialMT"/>
          <w:sz w:val="20"/>
          <w:szCs w:val="20"/>
        </w:rPr>
      </w:pPr>
      <w:r>
        <w:rPr>
          <w:rFonts w:cs="ArialMT" w:ascii="ArialMT" w:hAnsi="ArialMT"/>
          <w:sz w:val="20"/>
          <w:szCs w:val="20"/>
        </w:rPr>
      </w:r>
    </w:p>
    <w:p>
      <w:pPr>
        <w:pStyle w:val="Normal"/>
        <w:spacing w:lineRule="auto" w:line="240"/>
        <w:ind w:right="0" w:hanging="0"/>
        <w:jc w:val="left"/>
        <w:rPr>
          <w:rFonts w:ascii="ArialMT" w:hAnsi="ArialMT" w:cs="ArialMT"/>
          <w:sz w:val="20"/>
          <w:szCs w:val="20"/>
        </w:rPr>
      </w:pPr>
      <w:r>
        <w:rPr>
          <w:rFonts w:cs="ArialMT" w:ascii="ArialMT" w:hAnsi="ArialMT"/>
          <w:sz w:val="20"/>
          <w:szCs w:val="20"/>
        </w:rPr>
      </w:r>
    </w:p>
    <w:p>
      <w:pPr>
        <w:pStyle w:val="Normal"/>
        <w:spacing w:lineRule="auto" w:line="240"/>
        <w:ind w:right="0" w:hanging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Zamość, dn…………………                                ..............................</w:t>
      </w:r>
      <w:r>
        <w:rPr>
          <w:rFonts w:cs="TimesNewRomanPSMT" w:ascii="TimesNewRomanPSMT" w:hAnsi="TimesNewRomanPSMT"/>
          <w:sz w:val="24"/>
          <w:szCs w:val="24"/>
        </w:rPr>
        <w:t>......................................</w:t>
      </w:r>
    </w:p>
    <w:p>
      <w:pPr>
        <w:pStyle w:val="Normal"/>
        <w:spacing w:lineRule="auto" w:line="240"/>
        <w:ind w:left="5664" w:right="0" w:firstLine="708"/>
        <w:jc w:val="left"/>
        <w:rPr>
          <w:rFonts w:ascii="TimesNewRomanPS-ItalicMT" w:hAnsi="TimesNewRomanPS-ItalicMT" w:cs="TimesNewRomanPS-ItalicMT"/>
          <w:i/>
          <w:i/>
          <w:iCs/>
          <w:sz w:val="16"/>
          <w:szCs w:val="16"/>
        </w:rPr>
      </w:pPr>
      <w:r>
        <w:rPr>
          <w:rFonts w:cs="TimesNewRomanPS-ItalicMT" w:ascii="TimesNewRomanPS-ItalicMT" w:hAnsi="TimesNewRomanPS-ItalicMT"/>
          <w:i/>
          <w:iCs/>
          <w:sz w:val="16"/>
          <w:szCs w:val="16"/>
        </w:rPr>
        <w:t xml:space="preserve">     </w:t>
      </w:r>
      <w:r>
        <w:rPr>
          <w:rFonts w:cs="TimesNewRomanPS-ItalicMT" w:ascii="TimesNewRomanPS-ItalicMT" w:hAnsi="TimesNewRomanPS-ItalicMT"/>
          <w:i/>
          <w:iCs/>
          <w:sz w:val="16"/>
          <w:szCs w:val="16"/>
        </w:rPr>
        <w:t>(podpis)</w:t>
      </w:r>
    </w:p>
    <w:p>
      <w:pPr>
        <w:pStyle w:val="Normal"/>
        <w:rPr>
          <w:rFonts w:ascii="TimesNewRomanPS-ItalicMT" w:hAnsi="TimesNewRomanPS-ItalicMT" w:cs="TimesNewRomanPS-ItalicMT"/>
          <w:i/>
          <w:i/>
          <w:iCs/>
          <w:sz w:val="16"/>
          <w:szCs w:val="16"/>
        </w:rPr>
      </w:pPr>
      <w:r>
        <w:rPr>
          <w:rFonts w:cs="TimesNewRomanPS-ItalicMT" w:ascii="TimesNewRomanPS-ItalicMT" w:hAnsi="TimesNewRomanPS-ItalicMT"/>
          <w:i/>
          <w:iCs/>
          <w:sz w:val="16"/>
          <w:szCs w:val="16"/>
        </w:rPr>
      </w:r>
    </w:p>
    <w:p>
      <w:pPr>
        <w:pStyle w:val="Normal"/>
        <w:rPr>
          <w:rFonts w:ascii="TimesNewRomanPS-ItalicMT" w:hAnsi="TimesNewRomanPS-ItalicMT" w:cs="TimesNewRomanPS-ItalicMT"/>
          <w:i/>
          <w:i/>
          <w:iCs/>
          <w:sz w:val="16"/>
          <w:szCs w:val="16"/>
        </w:rPr>
      </w:pPr>
      <w:r>
        <w:rPr>
          <w:rFonts w:cs="TimesNewRomanPS-ItalicMT" w:ascii="TimesNewRomanPS-ItalicMT" w:hAnsi="TimesNewRomanPS-ItalicMT"/>
          <w:i/>
          <w:iCs/>
          <w:sz w:val="16"/>
          <w:szCs w:val="16"/>
        </w:rPr>
      </w:r>
    </w:p>
    <w:p>
      <w:pPr>
        <w:pStyle w:val="Normal"/>
        <w:jc w:val="left"/>
        <w:rPr/>
      </w:pPr>
      <w:r>
        <w:rPr>
          <w:rFonts w:cs="TimesNewRomanPS-ItalicMT" w:ascii="TimesNewRomanPS-ItalicMT" w:hAnsi="TimesNewRomanPS-ItalicMT"/>
          <w:i/>
          <w:iCs/>
          <w:sz w:val="16"/>
          <w:szCs w:val="16"/>
        </w:rPr>
        <w:t>Wniosek proszę uzupełniać pismem drukowanym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MT">
    <w:charset w:val="ee"/>
    <w:family w:val="roman"/>
    <w:pitch w:val="variable"/>
  </w:font>
  <w:font w:name="TimesNewRomanPSMT"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  <w:jc w:val="center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1335"/>
    <w:pPr>
      <w:widowControl/>
      <w:suppressAutoHyphens w:val="true"/>
      <w:bidi w:val="0"/>
      <w:spacing w:lineRule="auto" w:line="276"/>
      <w:ind w:right="17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30153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LibreOffice/4.4.1.2$Windows_x86 LibreOffice_project/45e2de17089c24a1fa810c8f975a7171ba4cd432</Application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2015-01-15T12:49:00Z</dcterms:created>
  <dc:creator>BKrzyżanowska</dc:creator>
  <dc:language>pl-PL</dc:language>
  <cp:lastPrinted>2015-01-15T13:07:00Z</cp:lastPrinted>
  <dcterms:modified xsi:type="dcterms:W3CDTF">2017-05-09T10:59:30Z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