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A9" w:rsidRPr="000D1663" w:rsidRDefault="000D1663"/>
    <w:p w:rsidR="00FF7FF8" w:rsidRPr="000D1663" w:rsidRDefault="00FF7FF8"/>
    <w:p w:rsidR="00FF7FF8" w:rsidRPr="000D1663" w:rsidRDefault="00FF7FF8"/>
    <w:p w:rsidR="00FF7FF8" w:rsidRPr="000D1663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 w:rsidRPr="000D1663">
        <w:rPr>
          <w:rFonts w:asciiTheme="majorHAnsi" w:hAnsiTheme="majorHAnsi"/>
          <w:b/>
          <w:sz w:val="28"/>
        </w:rPr>
        <w:t>Analiza statystyczna</w:t>
      </w:r>
    </w:p>
    <w:p w:rsidR="00FF7FF8" w:rsidRPr="000D1663" w:rsidRDefault="00173063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 w:rsidRPr="000D1663">
        <w:rPr>
          <w:rFonts w:asciiTheme="majorHAnsi" w:hAnsiTheme="majorHAnsi"/>
          <w:b/>
          <w:sz w:val="28"/>
        </w:rPr>
        <w:t xml:space="preserve">za </w:t>
      </w:r>
      <w:r w:rsidR="00011F3E" w:rsidRPr="000D1663">
        <w:rPr>
          <w:rFonts w:asciiTheme="majorHAnsi" w:hAnsiTheme="majorHAnsi"/>
          <w:b/>
          <w:sz w:val="28"/>
        </w:rPr>
        <w:t xml:space="preserve"> </w:t>
      </w:r>
      <w:r w:rsidR="001864A8" w:rsidRPr="000D1663">
        <w:rPr>
          <w:rFonts w:asciiTheme="majorHAnsi" w:hAnsiTheme="majorHAnsi"/>
          <w:b/>
          <w:sz w:val="28"/>
        </w:rPr>
        <w:t>20</w:t>
      </w:r>
      <w:r w:rsidR="00011F3E" w:rsidRPr="000D1663">
        <w:rPr>
          <w:rFonts w:asciiTheme="majorHAnsi" w:hAnsiTheme="majorHAnsi"/>
          <w:b/>
          <w:sz w:val="28"/>
        </w:rPr>
        <w:t>2</w:t>
      </w:r>
      <w:r w:rsidR="00DA4F64" w:rsidRPr="000D1663">
        <w:rPr>
          <w:rFonts w:asciiTheme="majorHAnsi" w:hAnsiTheme="majorHAnsi"/>
          <w:b/>
          <w:sz w:val="28"/>
        </w:rPr>
        <w:t>0</w:t>
      </w:r>
      <w:r w:rsidR="001864A8" w:rsidRPr="000D1663">
        <w:rPr>
          <w:rFonts w:asciiTheme="majorHAnsi" w:hAnsiTheme="majorHAnsi"/>
          <w:b/>
          <w:sz w:val="28"/>
        </w:rPr>
        <w:t xml:space="preserve"> r. </w:t>
      </w:r>
      <w:r w:rsidR="00FF7FF8" w:rsidRPr="000D1663">
        <w:rPr>
          <w:rFonts w:asciiTheme="majorHAnsi" w:hAnsiTheme="majorHAnsi"/>
          <w:b/>
          <w:sz w:val="28"/>
        </w:rPr>
        <w:t xml:space="preserve"> </w:t>
      </w:r>
    </w:p>
    <w:p w:rsidR="00FF7FF8" w:rsidRPr="000D1663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4B0713" w:rsidRPr="000D166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0D1663">
        <w:rPr>
          <w:rFonts w:asciiTheme="majorHAnsi" w:hAnsiTheme="majorHAnsi"/>
          <w:b/>
          <w:sz w:val="24"/>
        </w:rPr>
        <w:t xml:space="preserve">w zakresie średniej zdawalności osób szkolonych przez ośrodki szkolenia kierowców aktualnie  wpisane do rejestru ośrodków szkolenia kierowców prowadzonego przez Prezydenta Miasta Zamość oraz liczby uwzględnionych </w:t>
      </w:r>
    </w:p>
    <w:p w:rsidR="00FF7FF8" w:rsidRPr="000D166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0D1663">
        <w:rPr>
          <w:rFonts w:asciiTheme="majorHAnsi" w:hAnsiTheme="majorHAnsi"/>
          <w:b/>
          <w:sz w:val="24"/>
        </w:rPr>
        <w:t>skarg złożonych na dany ośrodek</w:t>
      </w:r>
    </w:p>
    <w:p w:rsidR="00AB0EE5" w:rsidRPr="000D1663" w:rsidRDefault="00AB0EE5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AB0EE5" w:rsidRPr="000D1663" w:rsidRDefault="00AB0EE5" w:rsidP="00AB0EE5">
      <w:pPr>
        <w:pStyle w:val="Bezodstpw"/>
        <w:rPr>
          <w:rFonts w:asciiTheme="majorHAnsi" w:hAnsiTheme="majorHAnsi"/>
          <w:b/>
          <w:sz w:val="28"/>
        </w:rPr>
      </w:pPr>
    </w:p>
    <w:p w:rsidR="00AB0EE5" w:rsidRPr="000D1663" w:rsidRDefault="00AB0EE5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0D1663">
        <w:rPr>
          <w:rFonts w:asciiTheme="majorHAnsi" w:hAnsiTheme="majorHAnsi"/>
          <w:b/>
          <w:sz w:val="28"/>
        </w:rPr>
        <w:tab/>
      </w:r>
      <w:r w:rsidRPr="000D1663">
        <w:rPr>
          <w:rFonts w:asciiTheme="majorHAnsi" w:hAnsiTheme="majorHAnsi"/>
          <w:sz w:val="24"/>
        </w:rPr>
        <w:t>Na podstawie art. 43 ust. 1 pkt 6 ustawy z dnia 5 stycznia 20</w:t>
      </w:r>
      <w:r w:rsidR="002127BD" w:rsidRPr="000D1663">
        <w:rPr>
          <w:rFonts w:asciiTheme="majorHAnsi" w:hAnsiTheme="majorHAnsi"/>
          <w:sz w:val="24"/>
        </w:rPr>
        <w:t>11 r. – o kierujących pojazdami</w:t>
      </w:r>
      <w:r w:rsidR="002115C4" w:rsidRPr="000D1663">
        <w:rPr>
          <w:rFonts w:asciiTheme="majorHAnsi" w:hAnsiTheme="majorHAnsi"/>
          <w:sz w:val="24"/>
        </w:rPr>
        <w:t xml:space="preserve"> </w:t>
      </w:r>
      <w:r w:rsidRPr="000D1663">
        <w:rPr>
          <w:rFonts w:asciiTheme="majorHAnsi" w:hAnsiTheme="majorHAnsi"/>
          <w:sz w:val="24"/>
        </w:rPr>
        <w:t>(</w:t>
      </w:r>
      <w:r w:rsidR="00B53B8D" w:rsidRPr="000D1663">
        <w:rPr>
          <w:rFonts w:asciiTheme="majorHAnsi" w:hAnsiTheme="majorHAnsi"/>
          <w:sz w:val="24"/>
        </w:rPr>
        <w:t xml:space="preserve"> </w:t>
      </w:r>
      <w:r w:rsidR="001864A8" w:rsidRPr="000D1663">
        <w:rPr>
          <w:rFonts w:asciiTheme="majorHAnsi" w:hAnsiTheme="majorHAnsi"/>
          <w:sz w:val="24"/>
        </w:rPr>
        <w:t>Dz. U. z 20</w:t>
      </w:r>
      <w:r w:rsidR="00011F3E" w:rsidRPr="000D1663">
        <w:rPr>
          <w:rFonts w:asciiTheme="majorHAnsi" w:hAnsiTheme="majorHAnsi"/>
          <w:sz w:val="24"/>
        </w:rPr>
        <w:t>20</w:t>
      </w:r>
      <w:r w:rsidR="001864A8" w:rsidRPr="000D1663">
        <w:rPr>
          <w:rFonts w:asciiTheme="majorHAnsi" w:hAnsiTheme="majorHAnsi"/>
          <w:sz w:val="24"/>
        </w:rPr>
        <w:t xml:space="preserve"> r., poz. </w:t>
      </w:r>
      <w:r w:rsidR="00011F3E" w:rsidRPr="000D1663">
        <w:rPr>
          <w:rFonts w:asciiTheme="majorHAnsi" w:hAnsiTheme="majorHAnsi"/>
          <w:sz w:val="24"/>
        </w:rPr>
        <w:t>1268 ze zm.</w:t>
      </w:r>
      <w:r w:rsidR="00173063" w:rsidRPr="000D1663">
        <w:rPr>
          <w:rFonts w:asciiTheme="majorHAnsi" w:hAnsiTheme="majorHAnsi"/>
          <w:sz w:val="24"/>
        </w:rPr>
        <w:t xml:space="preserve">) </w:t>
      </w:r>
      <w:r w:rsidRPr="000D1663">
        <w:rPr>
          <w:rFonts w:asciiTheme="majorHAnsi" w:hAnsiTheme="majorHAnsi"/>
          <w:sz w:val="24"/>
        </w:rPr>
        <w:t>Prezydent Miasta Zamość zobowiązany został do sporządzenia i publikowania analizy statystycznej w zakresie średniej zdawalności osób szkolonych w danym ośrodku szkolenia kierowców oraz liczby  uwzględnionych skarg złożonych  na dany ośrodek.</w:t>
      </w:r>
    </w:p>
    <w:p w:rsidR="00AB0EE5" w:rsidRPr="000D1663" w:rsidRDefault="001005EE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0D1663">
        <w:rPr>
          <w:rFonts w:asciiTheme="majorHAnsi" w:hAnsiTheme="majorHAnsi"/>
          <w:sz w:val="24"/>
        </w:rPr>
        <w:tab/>
        <w:t xml:space="preserve">Zestawienie </w:t>
      </w:r>
      <w:r w:rsidR="00AB0EE5" w:rsidRPr="000D1663">
        <w:rPr>
          <w:rFonts w:asciiTheme="majorHAnsi" w:hAnsiTheme="majorHAnsi"/>
          <w:sz w:val="24"/>
        </w:rPr>
        <w:t>średniej zdawalności osób szkolonych w poszczególnych  ośrodkach zostało sporządzone na podstawie statystyk przesłanych przez Wojew</w:t>
      </w:r>
      <w:r w:rsidRPr="000D1663">
        <w:rPr>
          <w:rFonts w:asciiTheme="majorHAnsi" w:hAnsiTheme="majorHAnsi"/>
          <w:sz w:val="24"/>
        </w:rPr>
        <w:t xml:space="preserve">ódzkie Ośrodki Ruchu Drogowego </w:t>
      </w:r>
      <w:r w:rsidR="00B53B8D" w:rsidRPr="000D1663">
        <w:rPr>
          <w:rFonts w:asciiTheme="majorHAnsi" w:hAnsiTheme="majorHAnsi"/>
          <w:sz w:val="24"/>
        </w:rPr>
        <w:t>z następujących miast : Zamość</w:t>
      </w:r>
      <w:r w:rsidR="005E6CCE" w:rsidRPr="000D1663">
        <w:rPr>
          <w:rFonts w:asciiTheme="majorHAnsi" w:hAnsiTheme="majorHAnsi"/>
          <w:sz w:val="24"/>
        </w:rPr>
        <w:t xml:space="preserve">, </w:t>
      </w:r>
      <w:r w:rsidR="00022814" w:rsidRPr="000D1663">
        <w:rPr>
          <w:rFonts w:asciiTheme="majorHAnsi" w:hAnsiTheme="majorHAnsi"/>
          <w:sz w:val="24"/>
        </w:rPr>
        <w:t>Chełm,</w:t>
      </w:r>
      <w:r w:rsidR="009227F3" w:rsidRPr="000D1663">
        <w:rPr>
          <w:rFonts w:asciiTheme="majorHAnsi" w:hAnsiTheme="majorHAnsi"/>
          <w:sz w:val="24"/>
        </w:rPr>
        <w:t xml:space="preserve"> Lublin,</w:t>
      </w:r>
      <w:r w:rsidR="003923A3" w:rsidRPr="000D1663">
        <w:rPr>
          <w:rFonts w:asciiTheme="majorHAnsi" w:hAnsiTheme="majorHAnsi"/>
          <w:sz w:val="24"/>
        </w:rPr>
        <w:t xml:space="preserve"> Warszawa, </w:t>
      </w:r>
      <w:r w:rsidR="00441134" w:rsidRPr="000D1663">
        <w:rPr>
          <w:rFonts w:asciiTheme="majorHAnsi" w:hAnsiTheme="majorHAnsi"/>
          <w:sz w:val="24"/>
        </w:rPr>
        <w:t>Gorzów Wielkopolski,</w:t>
      </w:r>
      <w:r w:rsidR="00DA4F64" w:rsidRPr="000D1663">
        <w:rPr>
          <w:rFonts w:asciiTheme="majorHAnsi" w:hAnsiTheme="majorHAnsi"/>
          <w:sz w:val="24"/>
        </w:rPr>
        <w:t xml:space="preserve"> Olsztyn, Siedlce, Rzeszów, Katowice, Tarnów, Szczecin, Katowice, Częstochowa, Wałbrzych, Gdańsk, Łomża.</w:t>
      </w:r>
    </w:p>
    <w:p w:rsidR="00011F3E" w:rsidRPr="000D1663" w:rsidRDefault="00930C06" w:rsidP="000D1663">
      <w:pPr>
        <w:spacing w:line="360" w:lineRule="auto"/>
        <w:ind w:firstLine="708"/>
        <w:jc w:val="both"/>
        <w:rPr>
          <w:rFonts w:asciiTheme="majorHAnsi" w:hAnsiTheme="majorHAnsi"/>
          <w:sz w:val="24"/>
        </w:rPr>
      </w:pPr>
      <w:r w:rsidRPr="000D1663">
        <w:rPr>
          <w:rFonts w:asciiTheme="majorHAnsi" w:hAnsiTheme="majorHAnsi"/>
          <w:sz w:val="24"/>
        </w:rPr>
        <w:t>Zestawienia zdawalności w poszczególnych Wojewódzkich Ośrodkach Ruchu Drogowego  są generowane z Systemu WORD,©PWPW S.A.  w statusie „</w:t>
      </w:r>
      <w:r w:rsidR="00011F3E" w:rsidRPr="000D1663">
        <w:rPr>
          <w:rFonts w:asciiTheme="majorHAnsi" w:hAnsiTheme="majorHAnsi"/>
          <w:sz w:val="24"/>
        </w:rPr>
        <w:t>wszystkie</w:t>
      </w:r>
      <w:r w:rsidR="001864A8" w:rsidRPr="000D1663">
        <w:rPr>
          <w:rFonts w:asciiTheme="majorHAnsi" w:hAnsiTheme="majorHAnsi"/>
          <w:sz w:val="24"/>
        </w:rPr>
        <w:t xml:space="preserve"> </w:t>
      </w:r>
      <w:r w:rsidRPr="000D1663">
        <w:rPr>
          <w:rFonts w:asciiTheme="majorHAnsi" w:hAnsiTheme="majorHAnsi"/>
          <w:sz w:val="24"/>
        </w:rPr>
        <w:t xml:space="preserve"> podejścia”</w:t>
      </w:r>
      <w:r w:rsidR="00011F3E" w:rsidRPr="000D1663">
        <w:rPr>
          <w:rFonts w:asciiTheme="majorHAnsi" w:hAnsiTheme="majorHAnsi"/>
          <w:sz w:val="24"/>
        </w:rPr>
        <w:t>.</w:t>
      </w:r>
      <w:bookmarkStart w:id="0" w:name="_GoBack"/>
      <w:bookmarkEnd w:id="0"/>
    </w:p>
    <w:p w:rsidR="002115C4" w:rsidRPr="000D1663" w:rsidRDefault="00022814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0D1663">
        <w:rPr>
          <w:rFonts w:asciiTheme="majorHAnsi" w:hAnsiTheme="majorHAnsi"/>
          <w:sz w:val="24"/>
        </w:rPr>
        <w:tab/>
        <w:t xml:space="preserve">W </w:t>
      </w:r>
      <w:r w:rsidR="001864A8" w:rsidRPr="000D1663">
        <w:rPr>
          <w:rFonts w:asciiTheme="majorHAnsi" w:hAnsiTheme="majorHAnsi"/>
          <w:sz w:val="24"/>
        </w:rPr>
        <w:t>20</w:t>
      </w:r>
      <w:r w:rsidR="00011F3E" w:rsidRPr="000D1663">
        <w:rPr>
          <w:rFonts w:asciiTheme="majorHAnsi" w:hAnsiTheme="majorHAnsi"/>
          <w:sz w:val="24"/>
        </w:rPr>
        <w:t>2</w:t>
      </w:r>
      <w:r w:rsidR="00DA4F64" w:rsidRPr="000D1663">
        <w:rPr>
          <w:rFonts w:asciiTheme="majorHAnsi" w:hAnsiTheme="majorHAnsi"/>
          <w:sz w:val="24"/>
        </w:rPr>
        <w:t>0</w:t>
      </w:r>
      <w:r w:rsidR="00930C06" w:rsidRPr="000D1663">
        <w:rPr>
          <w:rFonts w:asciiTheme="majorHAnsi" w:hAnsiTheme="majorHAnsi"/>
          <w:sz w:val="24"/>
        </w:rPr>
        <w:t xml:space="preserve"> </w:t>
      </w:r>
      <w:r w:rsidR="00B53B8D" w:rsidRPr="000D1663">
        <w:rPr>
          <w:rFonts w:asciiTheme="majorHAnsi" w:hAnsiTheme="majorHAnsi"/>
          <w:sz w:val="24"/>
        </w:rPr>
        <w:t>r.</w:t>
      </w:r>
      <w:r w:rsidR="002115C4" w:rsidRPr="000D1663">
        <w:rPr>
          <w:rFonts w:asciiTheme="majorHAnsi" w:hAnsiTheme="majorHAnsi"/>
          <w:sz w:val="24"/>
        </w:rPr>
        <w:t xml:space="preserve"> do organu nadzorującego nie wpłynęła żadna skarga</w:t>
      </w:r>
      <w:r w:rsidR="003923A3" w:rsidRPr="000D1663">
        <w:rPr>
          <w:rFonts w:asciiTheme="majorHAnsi" w:hAnsiTheme="majorHAnsi"/>
          <w:sz w:val="24"/>
        </w:rPr>
        <w:t xml:space="preserve"> na ośrodki szkolenia kierowców funkcjonujące na terenie </w:t>
      </w:r>
      <w:r w:rsidR="00011F3E" w:rsidRPr="000D1663">
        <w:rPr>
          <w:rFonts w:asciiTheme="majorHAnsi" w:hAnsiTheme="majorHAnsi"/>
          <w:sz w:val="24"/>
        </w:rPr>
        <w:t>M</w:t>
      </w:r>
      <w:r w:rsidR="003923A3" w:rsidRPr="000D1663">
        <w:rPr>
          <w:rFonts w:asciiTheme="majorHAnsi" w:hAnsiTheme="majorHAnsi"/>
          <w:sz w:val="24"/>
        </w:rPr>
        <w:t>iasta Zamość.</w:t>
      </w:r>
    </w:p>
    <w:sectPr w:rsidR="002115C4" w:rsidRPr="000D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1F"/>
    <w:rsid w:val="00011F3E"/>
    <w:rsid w:val="00022814"/>
    <w:rsid w:val="000D1663"/>
    <w:rsid w:val="001005EE"/>
    <w:rsid w:val="00173063"/>
    <w:rsid w:val="001864A8"/>
    <w:rsid w:val="001D60FD"/>
    <w:rsid w:val="002115C4"/>
    <w:rsid w:val="002127BD"/>
    <w:rsid w:val="00222D97"/>
    <w:rsid w:val="003923A3"/>
    <w:rsid w:val="003D6838"/>
    <w:rsid w:val="00441134"/>
    <w:rsid w:val="00465EDA"/>
    <w:rsid w:val="004752E7"/>
    <w:rsid w:val="004B0713"/>
    <w:rsid w:val="005E6CCE"/>
    <w:rsid w:val="00677A1F"/>
    <w:rsid w:val="00694121"/>
    <w:rsid w:val="007962E3"/>
    <w:rsid w:val="00881EDA"/>
    <w:rsid w:val="009227F3"/>
    <w:rsid w:val="00930C06"/>
    <w:rsid w:val="00993C6F"/>
    <w:rsid w:val="009E5BB1"/>
    <w:rsid w:val="00AB0EE5"/>
    <w:rsid w:val="00AB3C26"/>
    <w:rsid w:val="00B53B8D"/>
    <w:rsid w:val="00B718B9"/>
    <w:rsid w:val="00C774E0"/>
    <w:rsid w:val="00DA4F64"/>
    <w:rsid w:val="00F848D2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6C363-10B8-4CAC-B1ED-F93D3735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rzecznik</cp:lastModifiedBy>
  <cp:revision>30</cp:revision>
  <cp:lastPrinted>2015-09-02T07:28:00Z</cp:lastPrinted>
  <dcterms:created xsi:type="dcterms:W3CDTF">2015-09-02T06:17:00Z</dcterms:created>
  <dcterms:modified xsi:type="dcterms:W3CDTF">2021-05-21T11:05:00Z</dcterms:modified>
</cp:coreProperties>
</file>